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2E9" w:rsidRPr="00EE42E9" w:rsidRDefault="00EE42E9" w:rsidP="00EE42E9">
      <w:pPr>
        <w:jc w:val="center"/>
        <w:rPr>
          <w:b/>
          <w:sz w:val="28"/>
        </w:rPr>
      </w:pPr>
      <w:r w:rsidRPr="00EE42E9">
        <w:rPr>
          <w:b/>
          <w:sz w:val="28"/>
        </w:rPr>
        <w:t>Pedagojik Formasyon Eğitimi Sertifika Programları Hakkında Duyuru (17.01.2014)</w:t>
      </w:r>
    </w:p>
    <w:p w:rsidR="00EE42E9" w:rsidRPr="00EE42E9" w:rsidRDefault="00EE42E9" w:rsidP="00EE42E9">
      <w:pPr>
        <w:jc w:val="both"/>
      </w:pPr>
      <w:r w:rsidRPr="00EE42E9">
        <w:t xml:space="preserve">Milli Eğitim Bakanımız Sayın Nabi </w:t>
      </w:r>
      <w:proofErr w:type="spellStart"/>
      <w:r w:rsidRPr="00EE42E9">
        <w:t>Avcı'nın</w:t>
      </w:r>
      <w:proofErr w:type="spellEnd"/>
      <w:r w:rsidRPr="00EE42E9">
        <w:t xml:space="preserve"> başkanlığında 16.01.2014 tarihinde yapılan Yükseköğretim Genel Kurul toplantısında, öğretmen yetiştirme sistemi ve pedagojik </w:t>
      </w:r>
      <w:proofErr w:type="gramStart"/>
      <w:r w:rsidRPr="00EE42E9">
        <w:t>formasyon</w:t>
      </w:r>
      <w:proofErr w:type="gramEnd"/>
      <w:r w:rsidRPr="00EE42E9">
        <w:t xml:space="preserve"> eğitimi sertifika programıyla ilgili bazı hususlar ele alınmıştır. Milli Eğitim Bakanlığımızca öğretmen eğitimiyle ilgili olarak hazırlanmakta olan uzun vadeli strateji belgesi de dikkate alınarak konuyla ilgili kısa ve uzun vadede yapılması gereken bazı çalışmalar üzerinde durulmuştur.</w:t>
      </w:r>
    </w:p>
    <w:p w:rsidR="00EE42E9" w:rsidRPr="00EE42E9" w:rsidRDefault="00EE42E9" w:rsidP="00EE42E9">
      <w:pPr>
        <w:jc w:val="both"/>
      </w:pPr>
      <w:r w:rsidRPr="00EE42E9">
        <w:t xml:space="preserve">Toplantıda, Kasım 2013'te ÖSYM tarafından ilan edilen pedagojik </w:t>
      </w:r>
      <w:proofErr w:type="gramStart"/>
      <w:r w:rsidRPr="00EE42E9">
        <w:t>formasyon</w:t>
      </w:r>
      <w:proofErr w:type="gramEnd"/>
      <w:r w:rsidRPr="00EE42E9">
        <w:t xml:space="preserve"> eğitimi sertifika programları kılavuzlarında 2013-2014 öğretim yılında açılması planlanan programlara yapılan aday başvurularıyla ilgili sonuçlar incelenmiş; sertifika programlarıyla ilgili olarak Kurulumuza iletilen sorunlar ve talepler üzerinde değerlendirmeler yapılarak bazı kararlar alınmıştır. Buna göre;</w:t>
      </w:r>
    </w:p>
    <w:p w:rsidR="00EE42E9" w:rsidRPr="00EE42E9" w:rsidRDefault="00EE42E9" w:rsidP="00EE42E9">
      <w:pPr>
        <w:jc w:val="both"/>
      </w:pPr>
      <w:r w:rsidRPr="00EE42E9">
        <w:t xml:space="preserve">1. Kasım 2013'te 20.000 kontenjan ile açılması öngörülen pedagojik </w:t>
      </w:r>
      <w:proofErr w:type="gramStart"/>
      <w:r w:rsidRPr="00EE42E9">
        <w:t>formasyon</w:t>
      </w:r>
      <w:proofErr w:type="gramEnd"/>
      <w:r w:rsidRPr="00EE42E9">
        <w:t xml:space="preserve"> eğitimi sertifika programlarına başvuran 60.000 dolayında adayın kontenjan artırımına yönelik talepleri incelenerek, programları yürütecek fakültelerin ve eğitim bilimleri bölümlerinin öğretim elemanı ve sınıf kapasiteleri göz önüne alınarak, önceden ilan edilen 20.000 kontenjana ek olarak, 10.000 dolayında kontenjan artımıyla toplam kontenjanın 30.000 olmasına,</w:t>
      </w:r>
    </w:p>
    <w:p w:rsidR="00EE42E9" w:rsidRPr="00EE42E9" w:rsidRDefault="00EE42E9" w:rsidP="00EE42E9">
      <w:pPr>
        <w:jc w:val="both"/>
      </w:pPr>
      <w:proofErr w:type="gramStart"/>
      <w:r w:rsidRPr="00EE42E9">
        <w:t>2. Kontenjan artışına bağlı olarak, ÖSYM tarafından ilan edilen başvuru kılavuzlarının güncellenmesine; ilan edilen alanlar içinde yer almayan ve program açılması talep edilen bazı alanların da yeni hazırlanan kılavuzlara eklenmesine; önceden başvuru yapan adayların, ÖSYM tarafından en kısa zamanda yeniden açılacak aday başvuru sisteminde tercihlerini güncellemesine, önceden başvuramayan adayların da tercihte bulunabilmesine,</w:t>
      </w:r>
      <w:proofErr w:type="gramEnd"/>
    </w:p>
    <w:p w:rsidR="00EE42E9" w:rsidRPr="00EE42E9" w:rsidRDefault="00EE42E9" w:rsidP="00EE42E9">
      <w:pPr>
        <w:jc w:val="both"/>
      </w:pPr>
      <w:r w:rsidRPr="00EE42E9">
        <w:t xml:space="preserve">3. Açılacak bu programlar için akademik takvimin, 2013-2014 öğretim yılı bahar dönemi ve 2014-2015 öğretim yılı güz dönemi olmak üzere iki dönem olarak planlanmasına; bahar döneminde pedagojik </w:t>
      </w:r>
      <w:proofErr w:type="gramStart"/>
      <w:r w:rsidRPr="00EE42E9">
        <w:t>formasyon</w:t>
      </w:r>
      <w:proofErr w:type="gramEnd"/>
      <w:r w:rsidRPr="00EE42E9">
        <w:t xml:space="preserve"> eğitimi alacak 30 bin kişiye ilaveten, güz döneminde eğitime başlamak üzere 30 bin kişilik kontenjan ayrılmasına,</w:t>
      </w:r>
    </w:p>
    <w:p w:rsidR="00EE42E9" w:rsidRPr="00EE42E9" w:rsidRDefault="00EE42E9" w:rsidP="00EE42E9">
      <w:pPr>
        <w:jc w:val="both"/>
      </w:pPr>
      <w:r w:rsidRPr="00EE42E9">
        <w:t xml:space="preserve">4. Bunlara ilaveten, talep edenlerin öğrencilikleri süresince </w:t>
      </w:r>
      <w:proofErr w:type="gramStart"/>
      <w:r w:rsidRPr="00EE42E9">
        <w:t>formasyon</w:t>
      </w:r>
      <w:proofErr w:type="gramEnd"/>
      <w:r w:rsidRPr="00EE42E9">
        <w:t xml:space="preserve"> eğitimi alabilmelerine imkan sağlayacak bir model üzerinde çalışılmasına karar verilmiştir.</w:t>
      </w:r>
    </w:p>
    <w:p w:rsidR="00EE42E9" w:rsidRPr="00EE42E9" w:rsidRDefault="00EE42E9" w:rsidP="00EE42E9">
      <w:pPr>
        <w:jc w:val="both"/>
      </w:pPr>
      <w:r w:rsidRPr="00EE42E9">
        <w:t>Kamuoyuna duyurulur.</w:t>
      </w:r>
    </w:p>
    <w:p w:rsidR="00660D9F" w:rsidRPr="00EE42E9" w:rsidRDefault="00EE42E9" w:rsidP="00EE42E9">
      <w:pPr>
        <w:jc w:val="both"/>
      </w:pPr>
      <w:r w:rsidRPr="00EE42E9">
        <w:t>Yükseköğretim Kurulu</w:t>
      </w:r>
    </w:p>
    <w:sectPr w:rsidR="00660D9F" w:rsidRPr="00EE42E9" w:rsidSect="00660D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E42E9"/>
    <w:rsid w:val="00660D9F"/>
    <w:rsid w:val="00EE42E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D9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4682673">
      <w:bodyDiv w:val="1"/>
      <w:marLeft w:val="0"/>
      <w:marRight w:val="0"/>
      <w:marTop w:val="0"/>
      <w:marBottom w:val="0"/>
      <w:divBdr>
        <w:top w:val="none" w:sz="0" w:space="0" w:color="auto"/>
        <w:left w:val="none" w:sz="0" w:space="0" w:color="auto"/>
        <w:bottom w:val="none" w:sz="0" w:space="0" w:color="auto"/>
        <w:right w:val="none" w:sz="0" w:space="0" w:color="auto"/>
      </w:divBdr>
    </w:div>
    <w:div w:id="17196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074A6F4F905C43B1930F27AACA37A7" ma:contentTypeVersion="2" ma:contentTypeDescription="Create a new document." ma:contentTypeScope="" ma:versionID="0705ccd075ded18dfc651cf4140163fa">
  <xsd:schema xmlns:xsd="http://www.w3.org/2001/XMLSchema" xmlns:xs="http://www.w3.org/2001/XMLSchema" xmlns:p="http://schemas.microsoft.com/office/2006/metadata/properties" xmlns:ns1="http://schemas.microsoft.com/sharepoint/v3" xmlns:ns2="2c6c339a-2d5e-47fc-b832-3cadf2d345be" targetNamespace="http://schemas.microsoft.com/office/2006/metadata/properties" ma:root="true" ma:fieldsID="c48c5c037b5dc4ee81fe2d701cb30c2a" ns1:_="" ns2:_="">
    <xsd:import namespace="http://schemas.microsoft.com/sharepoint/v3"/>
    <xsd:import namespace="2c6c339a-2d5e-47fc-b832-3cadf2d345b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6c339a-2d5e-47fc-b832-3cadf2d345b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263D0F-0A93-4953-9845-7768869184DE}"/>
</file>

<file path=customXml/itemProps2.xml><?xml version="1.0" encoding="utf-8"?>
<ds:datastoreItem xmlns:ds="http://schemas.openxmlformats.org/officeDocument/2006/customXml" ds:itemID="{EB4CF1A1-1308-457A-8673-085C66B4C7F2}"/>
</file>

<file path=customXml/itemProps3.xml><?xml version="1.0" encoding="utf-8"?>
<ds:datastoreItem xmlns:ds="http://schemas.openxmlformats.org/officeDocument/2006/customXml" ds:itemID="{176C0017-6A04-46D2-861F-89E461A847DA}"/>
</file>

<file path=docProps/app.xml><?xml version="1.0" encoding="utf-8"?>
<Properties xmlns="http://schemas.openxmlformats.org/officeDocument/2006/extended-properties" xmlns:vt="http://schemas.openxmlformats.org/officeDocument/2006/docPropsVTypes">
  <Template>Normal.dotm</Template>
  <TotalTime>2</TotalTime>
  <Pages>1</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2019-02-07T11:19:00Z</dcterms:created>
  <dcterms:modified xsi:type="dcterms:W3CDTF">2019-02-07T11:21:00Z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0x01010087074A6F4F905C43B1930F27AACA37A7</vt:lpwstr>
  </property>
</Properties>
</file>