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F66" w:rsidRPr="000D4F66" w:rsidRDefault="000D4F66" w:rsidP="000D4F66">
      <w:pPr>
        <w:jc w:val="center"/>
        <w:rPr>
          <w:b/>
          <w:sz w:val="28"/>
        </w:rPr>
      </w:pPr>
      <w:r w:rsidRPr="000D4F66">
        <w:rPr>
          <w:b/>
          <w:sz w:val="28"/>
        </w:rPr>
        <w:t>Lisans Öğrencileri İçin Pedagojik Formasyon Eğitimi Sertifika Programı (26.03.2014)</w:t>
      </w:r>
    </w:p>
    <w:p w:rsidR="000D4F66" w:rsidRPr="000D4F66" w:rsidRDefault="000D4F66" w:rsidP="000D4F66">
      <w:r w:rsidRPr="000D4F66">
        <w:t xml:space="preserve">Milli Eğitim Bakanlığı Talim ve Terbiye Kurulu'nun 20.02.2014 tarih ve 9 sayılı kararı ile belirlenen ve öğretmenliğe kaynaklık eden yükseköğretim programlarından mezun olanlar için geçerli pedagojik </w:t>
      </w:r>
      <w:proofErr w:type="gramStart"/>
      <w:r w:rsidRPr="000D4F66">
        <w:t>formasyon</w:t>
      </w:r>
      <w:proofErr w:type="gramEnd"/>
      <w:r w:rsidRPr="000D4F66">
        <w:t xml:space="preserve"> eğitimi sertifika programının, söz konusu yükseköğretim programlarına devam eden lisans öğrencileri için de açılarak;</w:t>
      </w:r>
    </w:p>
    <w:p w:rsidR="000D4F66" w:rsidRPr="000D4F66" w:rsidRDefault="000D4F66" w:rsidP="000D4F66">
      <w:r w:rsidRPr="000D4F66">
        <w:rPr>
          <w:b/>
          <w:bCs/>
        </w:rPr>
        <w:t>(a) </w:t>
      </w:r>
      <w:r w:rsidRPr="000D4F66">
        <w:t>programın, bünyesinde eğitim/eğitim bilimleri fakültesi bulunan yükseköğretim kurumlarında açılmasına,</w:t>
      </w:r>
    </w:p>
    <w:p w:rsidR="000D4F66" w:rsidRPr="000D4F66" w:rsidRDefault="000D4F66" w:rsidP="000D4F66">
      <w:r w:rsidRPr="000D4F66">
        <w:rPr>
          <w:b/>
          <w:bCs/>
        </w:rPr>
        <w:t>(b) </w:t>
      </w:r>
      <w:r w:rsidRPr="000D4F66">
        <w:t>bünyesinde eğitim/eğitim bilimleri fakültesi açılmamış yükseköğretim kurumlarının, program açma yetkisi bulunan bir üniversiteyle işbirliği yapmasına,</w:t>
      </w:r>
    </w:p>
    <w:p w:rsidR="000D4F66" w:rsidRPr="000D4F66" w:rsidRDefault="000D4F66" w:rsidP="000D4F66">
      <w:r w:rsidRPr="000D4F66">
        <w:rPr>
          <w:b/>
          <w:bCs/>
        </w:rPr>
        <w:t>(c) </w:t>
      </w:r>
      <w:r w:rsidRPr="000D4F66">
        <w:t>derslerin, öğrenci tercihleri dikkate alınarak, yükseköğretim kurumlarının imkânları dâhilinde, I. öğretim, II. öğretim, hafta sonu, yaz okulu, uzaktan ve açık öğretim gibi farklı alternatifler dâhilinde verilebilmesine,</w:t>
      </w:r>
    </w:p>
    <w:p w:rsidR="000D4F66" w:rsidRPr="000D4F66" w:rsidRDefault="000D4F66" w:rsidP="000D4F66">
      <w:r w:rsidRPr="000D4F66">
        <w:rPr>
          <w:b/>
          <w:bCs/>
        </w:rPr>
        <w:t>(d) </w:t>
      </w:r>
      <w:r w:rsidRPr="000D4F66">
        <w:t xml:space="preserve">sınıf içi uygulama gerektirmeyen teorik derslerin, öğrenci talepleri dikkate alınarak fakülte yönetim kurulu kararıyla, Anadolu Üniversitesi </w:t>
      </w:r>
      <w:proofErr w:type="spellStart"/>
      <w:r w:rsidRPr="000D4F66">
        <w:t>Açıköğretim</w:t>
      </w:r>
      <w:proofErr w:type="spellEnd"/>
      <w:r w:rsidRPr="000D4F66">
        <w:t xml:space="preserve"> Fakültesi'nden kredi tamamlama şeklinde alınmasına imkân sağlanması için söz konusu üniversitenin yetkilendirilmesine </w:t>
      </w:r>
    </w:p>
    <w:p w:rsidR="000D4F66" w:rsidRPr="000D4F66" w:rsidRDefault="000D4F66" w:rsidP="000D4F66">
      <w:r w:rsidRPr="000D4F66">
        <w:rPr>
          <w:b/>
          <w:bCs/>
        </w:rPr>
        <w:t>(e) </w:t>
      </w:r>
      <w:r w:rsidRPr="000D4F66">
        <w:t>2013-2014 Eğitim-öğretim yılında son sınıfta okuyan öğrencilerin programı tamamlamalarını sağlamak amacıyla, teorik dersleri Açık Öğretim Fakültesi'nde, uygulamalı dersleri de yukarıdaki esaslar (a, b, c) çerçevesinde 2014 yılı sonuna kadar tamamlamalarına imkân sağlanmasına,</w:t>
      </w:r>
    </w:p>
    <w:p w:rsidR="000D4F66" w:rsidRPr="000D4F66" w:rsidRDefault="000D4F66" w:rsidP="000D4F66">
      <w:r w:rsidRPr="000D4F66">
        <w:rPr>
          <w:b/>
          <w:bCs/>
        </w:rPr>
        <w:t>(f) </w:t>
      </w:r>
      <w:r w:rsidRPr="000D4F66">
        <w:t>2014-2015 Eğitim-öğretim yılında son sınıfı okuyacak öğrencilerin, programı iki yarıyılda tamamlamalarını sağlamak amacıyla, kayıtlarının yapılarak teorik dersleri Güz döneminde Açık Öğretim Fakültesi'nde, uygulamalı dersleri de yukarıdaki esaslar (a, b, c) çerçevesinde 2014-2015 Eğitim-öğretim yılı Bahar döneminde tamamlamalarına imkân sağlanmasına,</w:t>
      </w:r>
    </w:p>
    <w:p w:rsidR="000D4F66" w:rsidRPr="000D4F66" w:rsidRDefault="000D4F66" w:rsidP="000D4F66">
      <w:r w:rsidRPr="000D4F66">
        <w:rPr>
          <w:b/>
          <w:bCs/>
        </w:rPr>
        <w:t>(g) </w:t>
      </w:r>
      <w:r w:rsidRPr="000D4F66">
        <w:t xml:space="preserve">programı talep eden öğrenci sayısı, üniversitelerin kontenjan talepleri ve öğretim üyesi yeterliliği dikkate alınarak pedagojik </w:t>
      </w:r>
      <w:proofErr w:type="gramStart"/>
      <w:r w:rsidRPr="000D4F66">
        <w:t>formasyon</w:t>
      </w:r>
      <w:proofErr w:type="gramEnd"/>
      <w:r w:rsidRPr="000D4F66">
        <w:t xml:space="preserve"> eğitimi sertifika program kontenjanlarının, her yıl için Yükseköğretim Kurulu tarafından plânlanmasına,</w:t>
      </w:r>
    </w:p>
    <w:p w:rsidR="000D4F66" w:rsidRPr="000D4F66" w:rsidRDefault="000D4F66" w:rsidP="000D4F66">
      <w:r w:rsidRPr="000D4F66">
        <w:rPr>
          <w:b/>
          <w:bCs/>
        </w:rPr>
        <w:t>(h) </w:t>
      </w:r>
      <w:r w:rsidRPr="000D4F66">
        <w:t xml:space="preserve">yukarıdaki konularla ilgili olarak ‘Pedagojik Formasyon Eğitimi Sertifika Programlarına İlişkin Usul ve </w:t>
      </w:r>
      <w:proofErr w:type="spellStart"/>
      <w:r w:rsidRPr="000D4F66">
        <w:t>Esaslar'ı</w:t>
      </w:r>
      <w:proofErr w:type="spellEnd"/>
      <w:r w:rsidRPr="000D4F66">
        <w:t xml:space="preserve"> güncellemek üzere, gerekli düzenlemelerin yapılmasına,</w:t>
      </w:r>
      <w:r>
        <w:t xml:space="preserve"> </w:t>
      </w:r>
      <w:r w:rsidRPr="000D4F66">
        <w:t>karar verilmiştir.</w:t>
      </w:r>
    </w:p>
    <w:p w:rsidR="008227C2" w:rsidRDefault="008227C2"/>
    <w:sectPr w:rsidR="008227C2" w:rsidSect="008227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4F66"/>
    <w:rsid w:val="000D4F66"/>
    <w:rsid w:val="008227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C2"/>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7264088">
      <w:bodyDiv w:val="1"/>
      <w:marLeft w:val="0"/>
      <w:marRight w:val="0"/>
      <w:marTop w:val="0"/>
      <w:marBottom w:val="0"/>
      <w:divBdr>
        <w:top w:val="none" w:sz="0" w:space="0" w:color="auto"/>
        <w:left w:val="none" w:sz="0" w:space="0" w:color="auto"/>
        <w:bottom w:val="none" w:sz="0" w:space="0" w:color="auto"/>
        <w:right w:val="none" w:sz="0" w:space="0" w:color="auto"/>
      </w:divBdr>
    </w:div>
    <w:div w:id="19327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3d8dcbceea502e84a9cbce2669b1a9f2">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332bb3d772eeca4f001db44df72cb3d9"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248D53-7E64-4D26-AED3-895CA1A92832}"/>
</file>

<file path=customXml/itemProps2.xml><?xml version="1.0" encoding="utf-8"?>
<ds:datastoreItem xmlns:ds="http://schemas.openxmlformats.org/officeDocument/2006/customXml" ds:itemID="{C8144181-350C-4B3F-AF68-961FC083984C}"/>
</file>

<file path=customXml/itemProps3.xml><?xml version="1.0" encoding="utf-8"?>
<ds:datastoreItem xmlns:ds="http://schemas.openxmlformats.org/officeDocument/2006/customXml" ds:itemID="{09966721-BC9F-4565-922D-AAECA702E971}"/>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2019-02-07T09:02:00Z</dcterms:created>
  <dcterms:modified xsi:type="dcterms:W3CDTF">2019-02-07T09:03:00Z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